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3BCC661A" w:rsidR="003F0A79" w:rsidRPr="00F2267D" w:rsidRDefault="00B1033D">
      <w:pPr>
        <w:spacing w:after="12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2267D">
        <w:rPr>
          <w:rFonts w:asciiTheme="majorHAnsi" w:hAnsiTheme="majorHAnsi" w:cstheme="majorHAnsi"/>
          <w:b/>
          <w:sz w:val="24"/>
          <w:szCs w:val="24"/>
        </w:rPr>
        <w:t xml:space="preserve">ANEXO </w:t>
      </w:r>
      <w:r w:rsidR="00A10607" w:rsidRPr="00F2267D">
        <w:rPr>
          <w:rFonts w:asciiTheme="majorHAnsi" w:hAnsiTheme="majorHAnsi" w:cstheme="majorHAnsi"/>
          <w:b/>
          <w:sz w:val="24"/>
          <w:szCs w:val="24"/>
        </w:rPr>
        <w:t>I</w:t>
      </w:r>
      <w:r w:rsidRPr="00F2267D">
        <w:rPr>
          <w:rFonts w:asciiTheme="majorHAnsi" w:hAnsiTheme="majorHAnsi" w:cstheme="majorHAnsi"/>
          <w:b/>
          <w:sz w:val="24"/>
          <w:szCs w:val="24"/>
        </w:rPr>
        <w:t xml:space="preserve">V </w:t>
      </w:r>
    </w:p>
    <w:p w14:paraId="00000002" w14:textId="77777777" w:rsidR="003F0A79" w:rsidRPr="00F2267D" w:rsidRDefault="00B1033D">
      <w:pPr>
        <w:spacing w:after="120"/>
        <w:ind w:left="10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2267D">
        <w:rPr>
          <w:rFonts w:asciiTheme="majorHAnsi" w:hAnsiTheme="majorHAnsi" w:cstheme="majorHAnsi"/>
          <w:b/>
          <w:sz w:val="24"/>
          <w:szCs w:val="24"/>
        </w:rPr>
        <w:t>TERMO DE EXECUÇÃO CULTURAL</w:t>
      </w:r>
    </w:p>
    <w:p w14:paraId="3958ED6A" w14:textId="77777777" w:rsidR="00F2267D" w:rsidRDefault="00F2267D">
      <w:pPr>
        <w:spacing w:after="120"/>
        <w:ind w:left="100"/>
        <w:jc w:val="both"/>
        <w:rPr>
          <w:rFonts w:asciiTheme="majorHAnsi" w:hAnsiTheme="majorHAnsi" w:cstheme="majorHAnsi"/>
          <w:sz w:val="24"/>
          <w:szCs w:val="24"/>
        </w:rPr>
      </w:pPr>
    </w:p>
    <w:p w14:paraId="00000003" w14:textId="65B083F2" w:rsidR="003F0A79" w:rsidRPr="00F2267D" w:rsidRDefault="00B1033D">
      <w:pPr>
        <w:spacing w:after="12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TERMO DE EXECUÇÃO CULTURAL Nº </w:t>
      </w:r>
      <w:r w:rsidR="00F2267D" w:rsidRPr="00F2267D">
        <w:rPr>
          <w:rFonts w:asciiTheme="majorHAnsi" w:hAnsiTheme="majorHAnsi" w:cstheme="majorHAnsi"/>
          <w:sz w:val="24"/>
          <w:szCs w:val="24"/>
          <w:highlight w:val="yellow"/>
        </w:rPr>
        <w:t>xx/2023</w:t>
      </w:r>
      <w:r w:rsidRPr="00F2267D">
        <w:rPr>
          <w:rFonts w:asciiTheme="majorHAnsi" w:hAnsiTheme="majorHAnsi" w:cstheme="majorHAnsi"/>
          <w:sz w:val="24"/>
          <w:szCs w:val="24"/>
        </w:rPr>
        <w:t xml:space="preserve"> TENDO POR OBJETO A CONCESSÃO DE APOIO FINANCEIRO A AÇÕES CULTURAIS CONTEMPLADAS PELO EDITAL </w:t>
      </w:r>
      <w:r w:rsidRPr="00F2267D">
        <w:rPr>
          <w:rFonts w:asciiTheme="majorHAnsi" w:hAnsiTheme="majorHAnsi" w:cstheme="majorHAnsi"/>
          <w:sz w:val="24"/>
          <w:szCs w:val="24"/>
          <w:highlight w:val="yellow"/>
        </w:rPr>
        <w:t>nº XX/2023</w:t>
      </w:r>
      <w:r w:rsidRPr="00F2267D">
        <w:rPr>
          <w:rFonts w:asciiTheme="majorHAnsi" w:hAnsiTheme="majorHAnsi" w:cstheme="majorHAnsi"/>
          <w:i/>
          <w:sz w:val="24"/>
          <w:szCs w:val="24"/>
        </w:rPr>
        <w:t xml:space="preserve"> –,</w:t>
      </w:r>
      <w:r w:rsidRPr="00F2267D">
        <w:rPr>
          <w:rFonts w:asciiTheme="majorHAnsi" w:hAnsiTheme="majorHAnsi" w:cstheme="majorHAnsi"/>
          <w:sz w:val="24"/>
          <w:szCs w:val="24"/>
        </w:rPr>
        <w:t xml:space="preserve"> NOS TERMOS DA LEI COMPLEMENTAR Nº 195/2022 (LEI PAULO GUSTAVO), DO DECRETO N. 11.525/2023 (DECRETO PAULO GUSTAVO) E DO DECRETO 11.453/2023 (DECRETO DE FOMENTO).</w:t>
      </w:r>
    </w:p>
    <w:p w14:paraId="00000004" w14:textId="77777777" w:rsidR="003F0A79" w:rsidRPr="00F2267D" w:rsidRDefault="003F0A79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</w:p>
    <w:p w14:paraId="00000005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>1. PARTES</w:t>
      </w:r>
    </w:p>
    <w:p w14:paraId="00000006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1.1 O</w:t>
      </w:r>
      <w:r w:rsidRPr="00F2267D">
        <w:rPr>
          <w:rFonts w:asciiTheme="majorHAnsi" w:hAnsiTheme="majorHAnsi" w:cstheme="majorHAnsi"/>
          <w:color w:val="FF0000"/>
          <w:sz w:val="24"/>
          <w:szCs w:val="24"/>
        </w:rPr>
        <w:t xml:space="preserve"> [NOME DO ENTE FEDERATIVO]</w:t>
      </w:r>
      <w:r w:rsidRPr="00F2267D">
        <w:rPr>
          <w:rFonts w:asciiTheme="majorHAnsi" w:hAnsiTheme="majorHAnsi" w:cstheme="majorHAnsi"/>
          <w:sz w:val="24"/>
          <w:szCs w:val="24"/>
        </w:rPr>
        <w:t xml:space="preserve">, neste ato representado por </w:t>
      </w:r>
      <w:r w:rsidRPr="00F2267D">
        <w:rPr>
          <w:rFonts w:asciiTheme="majorHAnsi" w:hAnsiTheme="majorHAnsi" w:cstheme="majorHAnsi"/>
          <w:color w:val="FF0000"/>
          <w:sz w:val="24"/>
          <w:szCs w:val="24"/>
        </w:rPr>
        <w:t xml:space="preserve"> [AUTORIDADE QUE ASSINARÁ PELO ENTE FEDERATIVO]</w:t>
      </w:r>
      <w:r w:rsidRPr="00F2267D">
        <w:rPr>
          <w:rFonts w:asciiTheme="majorHAnsi" w:hAnsiTheme="majorHAnsi" w:cstheme="majorHAnsi"/>
          <w:sz w:val="24"/>
          <w:szCs w:val="24"/>
        </w:rPr>
        <w:t xml:space="preserve">, </w:t>
      </w:r>
      <w:r w:rsidRPr="009A425D">
        <w:rPr>
          <w:rFonts w:asciiTheme="majorHAnsi" w:hAnsiTheme="majorHAnsi" w:cstheme="majorHAnsi"/>
          <w:color w:val="FF0000"/>
          <w:sz w:val="24"/>
          <w:szCs w:val="24"/>
        </w:rPr>
        <w:t xml:space="preserve">Senhor(a) [INDICAR NOME DA AUTORIDADE QUE ASSINARÁ PELO ENTE FEDERATIVO], e o(a) AGENTE CULTURAL, [INDICAR NOME DO(A) AGENTE CULTURAL CONTEMPLADO], portador(a) do RG nº [INDICAR Nº DO RG], expedida em [INDICAR ÓRGÃO EXPEDIDOR], CPF nº [INDICAR Nº DO CPF], residente e domiciliado(a) à [INDICAR ENDEREÇO], CEP: [INDICAR CEP], telefones: [INDICAR TELEFONES], </w:t>
      </w:r>
      <w:r w:rsidRPr="00F2267D">
        <w:rPr>
          <w:rFonts w:asciiTheme="majorHAnsi" w:hAnsiTheme="majorHAnsi" w:cstheme="majorHAnsi"/>
          <w:sz w:val="24"/>
          <w:szCs w:val="24"/>
        </w:rPr>
        <w:t>resolvem firmar o presente Termo de Execução Cultural, de acordo com as seguintes condições:</w:t>
      </w:r>
    </w:p>
    <w:p w14:paraId="00000007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>2. PROCEDIMENTO</w:t>
      </w:r>
    </w:p>
    <w:p w14:paraId="00000008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2.1 Este Termo de Execução Cultural é instrumento da modalidade de fomento à execução de ações culturais de que trata o inciso I do art. 8 do Decreto 11.453/2023, celebrado com agente  cultural selecionado nos termos da LEI COMPLEMENTAR Nº 195/2022 (LEI PAULO GUSTAVO), DO DECRETO N. 11.525/2023 (DECRETO PAULO GUSTAVO) E DO DECRETO 11.453/2023 (DECRETO DE FOMENTO).</w:t>
      </w:r>
    </w:p>
    <w:p w14:paraId="00000009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>3. OBJETO</w:t>
      </w:r>
    </w:p>
    <w:p w14:paraId="0000000A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3.1. Este Termo de Execução Cultural tem por objeto a concessão de apoio financeiro ao projeto cultural </w:t>
      </w:r>
      <w:r w:rsidRPr="009A425D">
        <w:rPr>
          <w:rFonts w:asciiTheme="majorHAnsi" w:hAnsiTheme="majorHAnsi" w:cstheme="majorHAnsi"/>
          <w:color w:val="FF0000"/>
          <w:sz w:val="24"/>
          <w:szCs w:val="24"/>
        </w:rPr>
        <w:t xml:space="preserve">[INDICAR NOME DO PROJETO], </w:t>
      </w:r>
      <w:r w:rsidRPr="00F2267D">
        <w:rPr>
          <w:rFonts w:asciiTheme="majorHAnsi" w:hAnsiTheme="majorHAnsi" w:cstheme="majorHAnsi"/>
          <w:sz w:val="24"/>
          <w:szCs w:val="24"/>
        </w:rPr>
        <w:t xml:space="preserve">contemplado no conforme processo administrativo nº </w:t>
      </w:r>
      <w:r w:rsidRPr="009A425D">
        <w:rPr>
          <w:rFonts w:asciiTheme="majorHAnsi" w:hAnsiTheme="majorHAnsi" w:cstheme="majorHAnsi"/>
          <w:color w:val="FF0000"/>
          <w:sz w:val="24"/>
          <w:szCs w:val="24"/>
        </w:rPr>
        <w:t xml:space="preserve">[INDICAR NÚMERO DO PROCESSO]. </w:t>
      </w:r>
    </w:p>
    <w:p w14:paraId="0000000B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 xml:space="preserve">4. RECURSOS FINANCEIROS </w:t>
      </w:r>
    </w:p>
    <w:p w14:paraId="0000000C" w14:textId="7FE3AB1E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4.1. Os recursos financeiros para a execução do presente termo totalizam o montante de </w:t>
      </w:r>
      <w:r w:rsidRPr="002E761E">
        <w:rPr>
          <w:rFonts w:asciiTheme="majorHAnsi" w:hAnsiTheme="majorHAnsi" w:cstheme="majorHAnsi"/>
          <w:color w:val="FF0000"/>
          <w:sz w:val="24"/>
          <w:szCs w:val="24"/>
        </w:rPr>
        <w:t xml:space="preserve">R$ </w:t>
      </w:r>
      <w:r w:rsidR="002E761E" w:rsidRPr="002E761E">
        <w:rPr>
          <w:rFonts w:asciiTheme="majorHAnsi" w:hAnsiTheme="majorHAnsi" w:cstheme="majorHAnsi"/>
          <w:color w:val="FF0000"/>
          <w:sz w:val="24"/>
          <w:szCs w:val="24"/>
        </w:rPr>
        <w:t>***** (_____________________)</w:t>
      </w:r>
      <w:r w:rsidRPr="00F2267D">
        <w:rPr>
          <w:rFonts w:asciiTheme="majorHAnsi" w:hAnsiTheme="majorHAnsi" w:cstheme="majorHAnsi"/>
          <w:sz w:val="24"/>
          <w:szCs w:val="24"/>
        </w:rPr>
        <w:t>.</w:t>
      </w:r>
    </w:p>
    <w:p w14:paraId="0000000D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4.2. Serão transferidos à conta do(a) AGENTE CULTURAL, especialmente aberta no </w:t>
      </w:r>
      <w:r w:rsidRPr="008C0BBC">
        <w:rPr>
          <w:rFonts w:asciiTheme="majorHAnsi" w:hAnsiTheme="majorHAnsi" w:cstheme="majorHAnsi"/>
          <w:color w:val="FF0000"/>
          <w:sz w:val="24"/>
          <w:szCs w:val="24"/>
        </w:rPr>
        <w:t xml:space="preserve">[NOME DO BANCO], Agência [INDICAR AGÊNCIA], Conta Corrente nº [INDICAR CONTA], </w:t>
      </w:r>
      <w:r w:rsidRPr="00F2267D">
        <w:rPr>
          <w:rFonts w:asciiTheme="majorHAnsi" w:hAnsiTheme="majorHAnsi" w:cstheme="majorHAnsi"/>
          <w:sz w:val="24"/>
          <w:szCs w:val="24"/>
        </w:rPr>
        <w:t>para recebimento e movimentação.</w:t>
      </w:r>
    </w:p>
    <w:p w14:paraId="0000000E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lastRenderedPageBreak/>
        <w:t>5. APLICAÇÃO DOS RECURSOS</w:t>
      </w:r>
    </w:p>
    <w:p w14:paraId="0000000F" w14:textId="3ED371DF" w:rsidR="003F0A79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5.1 Os rendimentos de ativos financeiros poderão ser aplicados para o alcance do objeto, sem a necessidade de autorização prévia.</w:t>
      </w:r>
    </w:p>
    <w:p w14:paraId="50C45FA3" w14:textId="77777777" w:rsidR="008C0BBC" w:rsidRPr="00F2267D" w:rsidRDefault="008C0BBC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</w:p>
    <w:p w14:paraId="00000010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>6. OBRIGAÇÕES</w:t>
      </w:r>
    </w:p>
    <w:p w14:paraId="00000011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color w:val="FF0000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6.1 São obrigações do/da </w:t>
      </w:r>
      <w:r w:rsidRPr="00F2267D">
        <w:rPr>
          <w:rFonts w:asciiTheme="majorHAnsi" w:hAnsiTheme="majorHAnsi" w:cstheme="majorHAnsi"/>
          <w:color w:val="FF0000"/>
          <w:sz w:val="24"/>
          <w:szCs w:val="24"/>
        </w:rPr>
        <w:t>[NOME DO ÓRGÃO RESPONSÁVEL PELO EDITAL]:</w:t>
      </w:r>
    </w:p>
    <w:p w14:paraId="00000012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I) transferir os recursos ao(a)AGENTE CULTURAL; </w:t>
      </w:r>
    </w:p>
    <w:p w14:paraId="00000013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II) orientar o(a) AGENTE CULTURAL sobre o procedimento para a prestação de informações dos recursos concedidos; </w:t>
      </w:r>
    </w:p>
    <w:p w14:paraId="00000014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III) analisar e emitir parecer sobre os relatórios e sobre a prestação de informações apresentados pelo(a) AGENTE CULTURAL; </w:t>
      </w:r>
    </w:p>
    <w:p w14:paraId="00000015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IV) zelar pelo fiel cumprimento deste termo de execução cultural; </w:t>
      </w:r>
    </w:p>
    <w:p w14:paraId="00000016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V) adotar medidas saneadoras e corretivas quando houver inadimplemento;</w:t>
      </w:r>
    </w:p>
    <w:p w14:paraId="00000017" w14:textId="1895D213" w:rsidR="003F0A79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VI) monitorar o cumprimento pelo(a) AGENTE CULTURAL das obrigações previstas na CLÁUSULA 6.2.</w:t>
      </w:r>
    </w:p>
    <w:p w14:paraId="46A8DEEB" w14:textId="77777777" w:rsidR="008C0BBC" w:rsidRPr="00F2267D" w:rsidRDefault="008C0BBC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</w:p>
    <w:p w14:paraId="00000018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6.2 São obrigações do(a) AGENTE CULTURAL: </w:t>
      </w:r>
    </w:p>
    <w:p w14:paraId="00000019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I) executar a ação cultural aprovada; </w:t>
      </w:r>
    </w:p>
    <w:p w14:paraId="0000001A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II) aplicar os recursos concedidos pela Lei Paulo Gustavo na realização da ação cultural; </w:t>
      </w:r>
    </w:p>
    <w:p w14:paraId="0000001B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III) manter, obrigatória e exclusivamente, os recursos financeiros depositados na conta especialmente aberta para o Termo de Execução Cultural;</w:t>
      </w:r>
    </w:p>
    <w:p w14:paraId="0000001C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IV) facilitar o monitoramento, o controle e supervisão do termo de execução cultural bem como o acesso ao local de realização da ação cultural;</w:t>
      </w:r>
    </w:p>
    <w:p w14:paraId="0000001D" w14:textId="6965D958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V) prestar informações à</w:t>
      </w:r>
      <w:r w:rsidRPr="00F2267D">
        <w:rPr>
          <w:rFonts w:asciiTheme="majorHAnsi" w:hAnsiTheme="majorHAnsi" w:cstheme="majorHAnsi"/>
          <w:color w:val="FF0000"/>
          <w:sz w:val="24"/>
          <w:szCs w:val="24"/>
        </w:rPr>
        <w:t xml:space="preserve"> [NOME DO ÓRGÃO RESPONSÁVEL PELO EDITAL]</w:t>
      </w:r>
      <w:r w:rsidRPr="00F2267D">
        <w:rPr>
          <w:rFonts w:asciiTheme="majorHAnsi" w:hAnsiTheme="majorHAnsi" w:cstheme="majorHAnsi"/>
          <w:sz w:val="24"/>
          <w:szCs w:val="24"/>
        </w:rPr>
        <w:t xml:space="preserve"> por meio de Relatório de Execução do Objeto </w:t>
      </w:r>
      <w:r w:rsidRPr="00F2267D">
        <w:rPr>
          <w:rFonts w:asciiTheme="majorHAnsi" w:hAnsiTheme="majorHAnsi" w:cstheme="majorHAnsi"/>
          <w:color w:val="FF0000"/>
          <w:sz w:val="24"/>
          <w:szCs w:val="24"/>
        </w:rPr>
        <w:t>[SE A PRESTAÇÃO DE INFORMAÇÕES IN LOCO, ALTERAR ESSE ITEM]</w:t>
      </w:r>
      <w:r w:rsidR="008C0BBC">
        <w:rPr>
          <w:rFonts w:asciiTheme="majorHAnsi" w:hAnsiTheme="majorHAnsi" w:cstheme="majorHAnsi"/>
          <w:sz w:val="24"/>
          <w:szCs w:val="24"/>
        </w:rPr>
        <w:t>, apresentado no prazo de 30 (trinta) dias,</w:t>
      </w:r>
      <w:r w:rsidRPr="00F2267D">
        <w:rPr>
          <w:rFonts w:asciiTheme="majorHAnsi" w:hAnsiTheme="majorHAnsi" w:cstheme="majorHAnsi"/>
          <w:sz w:val="24"/>
          <w:szCs w:val="24"/>
        </w:rPr>
        <w:t xml:space="preserve"> contados do término da vigência do termo de execução cultural;</w:t>
      </w:r>
    </w:p>
    <w:p w14:paraId="0000001E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VI) atender a qualquer solicitação regular feita pelo </w:t>
      </w:r>
      <w:r w:rsidRPr="00F2267D">
        <w:rPr>
          <w:rFonts w:asciiTheme="majorHAnsi" w:hAnsiTheme="majorHAnsi" w:cstheme="majorHAnsi"/>
          <w:color w:val="FF0000"/>
          <w:sz w:val="24"/>
          <w:szCs w:val="24"/>
        </w:rPr>
        <w:t>[NOME DO ÓRGÃO]</w:t>
      </w:r>
      <w:r w:rsidRPr="00F2267D">
        <w:rPr>
          <w:rFonts w:asciiTheme="majorHAnsi" w:hAnsiTheme="majorHAnsi" w:cstheme="majorHAnsi"/>
          <w:sz w:val="24"/>
          <w:szCs w:val="24"/>
        </w:rPr>
        <w:t xml:space="preserve"> a contar do recebimento da notificação; </w:t>
      </w:r>
    </w:p>
    <w:p w14:paraId="0000001F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VII) divulgar nos meios de comunicação, a informação de que a ação cultural aprovada é apoiada com recursos da Lei Paulo Gustavo, incluindo as marcas do Governo federal, de </w:t>
      </w:r>
      <w:r w:rsidRPr="00F2267D">
        <w:rPr>
          <w:rFonts w:asciiTheme="majorHAnsi" w:hAnsiTheme="majorHAnsi" w:cstheme="majorHAnsi"/>
          <w:sz w:val="24"/>
          <w:szCs w:val="24"/>
        </w:rPr>
        <w:lastRenderedPageBreak/>
        <w:t>acordo com as orientações técnicas do manual de aplicação de marcas divulgado pelo Ministério da Cultura;</w:t>
      </w:r>
    </w:p>
    <w:p w14:paraId="00000020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VIII) não realizar despesa em data anterior ou posterior à vigência deste termo de execução cultural; </w:t>
      </w:r>
    </w:p>
    <w:p w14:paraId="00000021" w14:textId="61AEC04A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IX) guardar a documentação referente à prestação de informações pelo prazo de </w:t>
      </w:r>
      <w:r w:rsidR="00B40D97" w:rsidRPr="00F2267D">
        <w:rPr>
          <w:rFonts w:asciiTheme="majorHAnsi" w:hAnsiTheme="majorHAnsi" w:cstheme="majorHAnsi"/>
          <w:sz w:val="24"/>
          <w:szCs w:val="24"/>
        </w:rPr>
        <w:t xml:space="preserve">5 </w:t>
      </w:r>
      <w:r w:rsidRPr="00F2267D">
        <w:rPr>
          <w:rFonts w:asciiTheme="majorHAnsi" w:hAnsiTheme="majorHAnsi" w:cstheme="majorHAnsi"/>
          <w:sz w:val="24"/>
          <w:szCs w:val="24"/>
        </w:rPr>
        <w:t xml:space="preserve">anos, contados do fim da vigência deste Termo de Execução Cultural; </w:t>
      </w:r>
    </w:p>
    <w:p w14:paraId="00000022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X) não utilizar os recursos para finalidade diversa da estabelecida no projeto cultural;</w:t>
      </w:r>
    </w:p>
    <w:p w14:paraId="00000023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XI) executar a contrapartida conforme pactuado.</w:t>
      </w:r>
    </w:p>
    <w:p w14:paraId="00000024" w14:textId="5BBC3DDE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>7. PRESTAÇÃO DE INFORMAÇÕES</w:t>
      </w:r>
    </w:p>
    <w:p w14:paraId="00000030" w14:textId="034FEE19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7.1 O agente cultural prestará contas à administração pública por meio da categoria de prestação de informações em relatório de execução do objeto. </w:t>
      </w:r>
    </w:p>
    <w:p w14:paraId="00000031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7.2 A prestação de informações em relatório de execução do objeto comprovará que foram alcançados os resultados da ação cultural, por meio dos seguintes procedimentos:</w:t>
      </w:r>
    </w:p>
    <w:p w14:paraId="00000032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 - apresentação de relatório de execução do objeto pelo beneficiário no prazo estabelecido pelo ente federativo no regulamento ou no instrumento de seleção; e</w:t>
      </w:r>
    </w:p>
    <w:p w14:paraId="00000033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 - análise do relatório de execução do objeto por agente público designado.</w:t>
      </w:r>
    </w:p>
    <w:p w14:paraId="00000034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7.2.1 O relatório de prestação de informações sobre o cumprimento do objeto deverá:</w:t>
      </w:r>
    </w:p>
    <w:p w14:paraId="00000035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 - comprovar que foram alcançados os resultados da ação cultural;</w:t>
      </w:r>
    </w:p>
    <w:p w14:paraId="00000036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II - conter a descrição das ações desenvolvidas para o cumprimento do objeto; </w:t>
      </w:r>
    </w:p>
    <w:p w14:paraId="00000037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00000038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7.2.2 O agente público competente elaborará parecer técnico de análise do relatório de execução do objeto e poderá adotar os seguintes procedimentos, de acordo com o caso concreto:</w:t>
      </w:r>
    </w:p>
    <w:p w14:paraId="00000039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 - encaminhar o processo à autoridade responsável pelo julgamento da prestação de informações, caso conclua que houve o cumprimento integral do objeto; ou</w:t>
      </w:r>
    </w:p>
    <w:p w14:paraId="0000003A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 - recomendar que seja solicitada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0000003B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lastRenderedPageBreak/>
        <w:t>7.2.3 Após o recebimento do processo pelo agente público de que trata o item 7.2.2, autoridade responsável pelo julgamento da prestação de informações poderá:</w:t>
      </w:r>
    </w:p>
    <w:p w14:paraId="0000003C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 - determinar o arquivamento, caso considere que houve o cumprimento integral do objeto ou o cumprimento parcial justificado;</w:t>
      </w:r>
    </w:p>
    <w:p w14:paraId="0000003D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 - solicitar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ou</w:t>
      </w:r>
    </w:p>
    <w:p w14:paraId="0000003E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III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0000003F" w14:textId="5CCFDFF2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7.3 O relatório de execução financeira será exigido</w:t>
      </w:r>
      <w:r w:rsidR="00D4053C" w:rsidRPr="00F2267D">
        <w:rPr>
          <w:rFonts w:asciiTheme="majorHAnsi" w:hAnsiTheme="majorHAnsi" w:cstheme="majorHAnsi"/>
          <w:sz w:val="24"/>
          <w:szCs w:val="24"/>
        </w:rPr>
        <w:t>, independente da modalidade inicial de prestação de informações (in loco ou em relatório de execução do objeto),</w:t>
      </w:r>
      <w:r w:rsidRPr="00F2267D">
        <w:rPr>
          <w:rFonts w:asciiTheme="majorHAnsi" w:hAnsiTheme="majorHAnsi" w:cstheme="majorHAnsi"/>
          <w:sz w:val="24"/>
          <w:szCs w:val="24"/>
        </w:rPr>
        <w:t xml:space="preserve"> somente nas seguintes hipóteses:</w:t>
      </w:r>
    </w:p>
    <w:p w14:paraId="00000040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 - quando não estiver comprovado o cumprimento do objeto, observados os procedimentos previstos no item 7.2; ou</w:t>
      </w:r>
    </w:p>
    <w:p w14:paraId="00000041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 - quando for recebida, pela administração pública, denúncia de irregularidade na execução da ação cultural, mediante juízo de admissibilidade que avaliará os elementos fáticos apresentados.</w:t>
      </w:r>
    </w:p>
    <w:p w14:paraId="00000042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7.3.1 O prazo para apresentação do relatório de execução financeira será de, no mínimo, trinta dias, contado do recebimento da notificação.</w:t>
      </w:r>
    </w:p>
    <w:p w14:paraId="00000043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7.4 O julgamento da prestação de informações realizado pela autoridade do ente federativo que celebrou o termo de execução cultural avaliará o parecer técnico de análise de prestação de informações e poderá concluir pela:</w:t>
      </w:r>
    </w:p>
    <w:p w14:paraId="00000044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 - aprovação da prestação de informações, com ou sem ressalvas; ou</w:t>
      </w:r>
    </w:p>
    <w:p w14:paraId="00000045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 - reprovação da prestação de informações, parcial ou total.</w:t>
      </w:r>
    </w:p>
    <w:p w14:paraId="00000046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7.5 Na hipótese de o julgamento da prestação de informações apontar a necessidade de devolução de recursos, o agente cultural será notificado para que exerça a opção por:</w:t>
      </w:r>
    </w:p>
    <w:p w14:paraId="00000047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 - devolução parcial ou integral dos recursos ao erário;</w:t>
      </w:r>
    </w:p>
    <w:p w14:paraId="00000048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 - apresentação de plano de ações compensatórias; ou</w:t>
      </w:r>
    </w:p>
    <w:p w14:paraId="00000049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III - devolução parcial dos recursos ao erário juntamente com a apresentação de plano de ações compensatórias.</w:t>
      </w:r>
    </w:p>
    <w:p w14:paraId="0000004A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lastRenderedPageBreak/>
        <w:t>7.5.1 A ocorrência de caso fortuito ou força maior impeditiva da execução do instrumento afasta a reprovação da prestação de informações, desde que comprovada.</w:t>
      </w:r>
    </w:p>
    <w:p w14:paraId="0000004B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7.5.2 Nos casos em que estiver caracterizada má-fé do agente cultural, será imediatamente exigida a devolução de recursos ao erário, vedada a aceitação de plano de ações compensatórias.</w:t>
      </w:r>
    </w:p>
    <w:p w14:paraId="0000004C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7.5.3 Nos casos em que houver exigência de devolução de recursos ao erário, o agente cultural poderá solicitar o parcelamento do débito, na forma e nas condições previstas na legislação.</w:t>
      </w:r>
    </w:p>
    <w:p w14:paraId="0000004D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7.5.4 O prazo de execução do plano de ações compensatórias será o menor possível, conforme o caso concreto, limitado à metade do prazo originalmente previsto de vigência do instrumento.</w:t>
      </w:r>
    </w:p>
    <w:p w14:paraId="0E96B21A" w14:textId="77777777" w:rsidR="008C0BBC" w:rsidRDefault="008C0BBC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0000004E" w14:textId="172247DB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>8. ALTERAÇÃO DO TERMO DE EXECUÇÃO CULTURAL</w:t>
      </w:r>
    </w:p>
    <w:p w14:paraId="0000004F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8.1 A alteração do termo de execução cultural será formalizada por meio de termo aditivo.</w:t>
      </w:r>
    </w:p>
    <w:p w14:paraId="00000050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8.2 A formalização de termo aditivo não será necessária nas seguintes hipóteses:</w:t>
      </w:r>
    </w:p>
    <w:p w14:paraId="00000051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 - prorrogação de vigência realizada de ofício pela administração pública quando der causa a atraso na liberação de recursos; e</w:t>
      </w:r>
    </w:p>
    <w:p w14:paraId="00000052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 - alteração do projeto sem modificação do valor global do instrumento e sem modificação substancial do objeto.</w:t>
      </w:r>
    </w:p>
    <w:p w14:paraId="00000053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8.3 Na hipótese de prorrogação de vigência, o saldo de recursos será automaticamente mantido na conta, a fim de viabilizar a continuidade da execução do objeto.</w:t>
      </w:r>
    </w:p>
    <w:p w14:paraId="00000054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8.4 As alterações do projeto cujo escopo seja de, no máximo, 20% poderão ser realizadas pelo agente cultural e comunicadas à administração pública em seguida, sem a necessidade de autorização prévia.</w:t>
      </w:r>
    </w:p>
    <w:p w14:paraId="00000055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00000056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8.6 Nas hipóteses de alterações em que não seja necessário termo aditivo, poderá ser realizado apostilamento.</w:t>
      </w:r>
    </w:p>
    <w:p w14:paraId="5F04360C" w14:textId="77777777" w:rsidR="00003A7C" w:rsidRDefault="00003A7C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3F9A5488" w14:textId="77777777" w:rsidR="00003A7C" w:rsidRDefault="00003A7C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1EA9CE02" w14:textId="77777777" w:rsidR="00003A7C" w:rsidRDefault="00003A7C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00000057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lastRenderedPageBreak/>
        <w:t>9. TITULARIDADE DE BENS</w:t>
      </w:r>
    </w:p>
    <w:p w14:paraId="00000058" w14:textId="48A79370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9.1 Os bens permanentes adquiridos, produzidos ou transformados em decorrência da execução da ação cultural fomentada serão de titularidade do agente cultural</w:t>
      </w:r>
      <w:r w:rsidR="00D4053C" w:rsidRPr="00F2267D">
        <w:rPr>
          <w:rFonts w:asciiTheme="majorHAnsi" w:hAnsiTheme="majorHAnsi" w:cstheme="majorHAnsi"/>
          <w:sz w:val="24"/>
          <w:szCs w:val="24"/>
        </w:rPr>
        <w:t xml:space="preserve"> desde a data da sua aquisição</w:t>
      </w:r>
      <w:r w:rsidRPr="00F2267D">
        <w:rPr>
          <w:rFonts w:asciiTheme="majorHAnsi" w:hAnsiTheme="majorHAnsi" w:cstheme="majorHAnsi"/>
          <w:sz w:val="24"/>
          <w:szCs w:val="24"/>
        </w:rPr>
        <w:t>.</w:t>
      </w:r>
    </w:p>
    <w:p w14:paraId="7A20CD15" w14:textId="612C9F5F" w:rsidR="00D4053C" w:rsidRPr="00F2267D" w:rsidRDefault="00D4053C" w:rsidP="00D4053C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9.2 Nos casos de rejeição da prestação de contas em razão da aquisição ou do uso do bem, o valor pago pela aquisição será computado no cálculo de valores a devolver, com atualização monetária.</w:t>
      </w:r>
    </w:p>
    <w:p w14:paraId="0000005B" w14:textId="6A7A295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 xml:space="preserve">10. </w:t>
      </w:r>
      <w:r w:rsidR="000E40BF" w:rsidRPr="00F2267D">
        <w:rPr>
          <w:rFonts w:asciiTheme="majorHAnsi" w:hAnsiTheme="majorHAnsi" w:cstheme="majorHAnsi"/>
          <w:b/>
          <w:bCs/>
          <w:sz w:val="24"/>
          <w:szCs w:val="24"/>
        </w:rPr>
        <w:t>EXTINÇÃO DO TERMO DE EXECUÇÃO CULTURAL</w:t>
      </w:r>
    </w:p>
    <w:p w14:paraId="619D6EC0" w14:textId="77777777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10.1 O presente Termo de Execução Cultural poderá ser:</w:t>
      </w:r>
    </w:p>
    <w:p w14:paraId="0D4AEF7D" w14:textId="77777777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 - extinto por decurso de prazo;</w:t>
      </w:r>
    </w:p>
    <w:p w14:paraId="3E5B0673" w14:textId="77777777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II - extinto, de comum acordo antes do prazo avençado, mediante Termo de Distrato;</w:t>
      </w:r>
    </w:p>
    <w:p w14:paraId="401B4B85" w14:textId="77777777" w:rsidR="000E40BF" w:rsidRPr="00F2267D" w:rsidRDefault="000E40BF" w:rsidP="000E40BF">
      <w:pPr>
        <w:spacing w:after="100"/>
        <w:ind w:left="100"/>
        <w:jc w:val="both"/>
        <w:rPr>
          <w:rFonts w:asciiTheme="majorHAnsi" w:eastAsiaTheme="min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III - </w:t>
      </w:r>
      <w:r w:rsidRPr="00F2267D">
        <w:rPr>
          <w:rFonts w:asciiTheme="majorHAnsi" w:eastAsiaTheme="minorHAnsi" w:hAnsiTheme="majorHAnsi" w:cstheme="majorHAnsi"/>
          <w:sz w:val="24"/>
          <w:szCs w:val="24"/>
        </w:rPr>
        <w:t>denunciado, por decisão unilateral de qualquer dos partícipes, independentemente de autorização judicial, mediante prévia notificação por escrito ao outro partícipe; ou</w:t>
      </w:r>
    </w:p>
    <w:p w14:paraId="0AA9437E" w14:textId="77777777" w:rsidR="000E40BF" w:rsidRPr="00F2267D" w:rsidRDefault="000E40BF" w:rsidP="000E40BF">
      <w:pPr>
        <w:spacing w:after="100"/>
        <w:ind w:left="100"/>
        <w:jc w:val="both"/>
        <w:rPr>
          <w:rFonts w:asciiTheme="majorHAnsi" w:eastAsiaTheme="min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IV -</w:t>
      </w:r>
      <w:r w:rsidRPr="00F2267D">
        <w:rPr>
          <w:rFonts w:asciiTheme="majorHAnsi" w:eastAsiaTheme="minorHAnsi" w:hAnsiTheme="majorHAnsi" w:cstheme="majorHAnsi"/>
          <w:sz w:val="24"/>
          <w:szCs w:val="24"/>
        </w:rPr>
        <w:t xml:space="preserve"> rescindido, por decisão unilateral de qualquer dos partícipes, independentemente de autorização judicial, mediante prévia notificação por escrito ao outro partícipe, nas seguintes hipóteses:</w:t>
      </w:r>
    </w:p>
    <w:p w14:paraId="29C8D9B0" w14:textId="6F25B656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a) descumprimento injustificado de cláusula deste instrumento;</w:t>
      </w:r>
    </w:p>
    <w:p w14:paraId="5E08A938" w14:textId="16B84219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b) irregularidade ou inexecução injustificada, ainda que parcial, do objeto, resultados ou metas pactuadas ;</w:t>
      </w:r>
    </w:p>
    <w:p w14:paraId="47E5F4F2" w14:textId="44E21F99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c) violação da legislação aplicável;</w:t>
      </w:r>
    </w:p>
    <w:p w14:paraId="08E365D6" w14:textId="10586805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d) cometimento de falhas reiteradas na execução;</w:t>
      </w:r>
    </w:p>
    <w:p w14:paraId="5ADC1A1D" w14:textId="168A95B3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e) má administração de recursos públicos;</w:t>
      </w:r>
    </w:p>
    <w:p w14:paraId="049A580F" w14:textId="783584CE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f) constatação de falsidade ou fraude nas informações ou documentos apresentados;</w:t>
      </w:r>
    </w:p>
    <w:p w14:paraId="0D7857BD" w14:textId="78B7E5BD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g) não atendimento às recomendações ou determinações decorrentes da fiscalização;</w:t>
      </w:r>
    </w:p>
    <w:p w14:paraId="2F6EAC2B" w14:textId="03CC2B1E" w:rsidR="000E40BF" w:rsidRPr="00F2267D" w:rsidRDefault="000E40BF" w:rsidP="000E40BF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h) outras hipóteses expressamente previstas na legislação aplicável.</w:t>
      </w:r>
    </w:p>
    <w:p w14:paraId="38325BC2" w14:textId="43C80BA7" w:rsidR="000E40BF" w:rsidRPr="00F2267D" w:rsidRDefault="000E40BF" w:rsidP="000D05DE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10.2 A denúncia só será eficaz 60 (sessenta) dias após a data de recebimento da notificação, ficando os partícipes responsáveis somente pelas obrigações e vantagens do tempo em que participaram voluntariamente da avença.</w:t>
      </w:r>
    </w:p>
    <w:p w14:paraId="345691A4" w14:textId="77777777" w:rsidR="000E40BF" w:rsidRPr="00F2267D" w:rsidRDefault="000E40BF" w:rsidP="000D05DE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10.3 Os casos de rescisão unilateral serão formalmente motivados nos autos do processo administrativo, assegurado o contraditório e a ampla defesa. O prazo de defesa será de 10 (dez) dias da abertura de vista do processo. </w:t>
      </w:r>
    </w:p>
    <w:p w14:paraId="474080D1" w14:textId="77777777" w:rsidR="000E40BF" w:rsidRPr="00F2267D" w:rsidRDefault="000E40BF" w:rsidP="000D05DE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lastRenderedPageBreak/>
        <w:t>10.4 Na hipótese de irregularidade na execução do objeto que enseje dano ao erário, deverá ser instaurada Tomada de Contas Especial caso os valores relacionados à irregularidade não sejam devolvidos no prazo estabelecido pela Administração Pública.</w:t>
      </w:r>
    </w:p>
    <w:p w14:paraId="48211513" w14:textId="19DAE22A" w:rsidR="000E40BF" w:rsidRPr="00F2267D" w:rsidRDefault="000E40BF" w:rsidP="000D05DE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10.5 Outras situações relativas à extinção deste Termo não previstas na legislação aplicável ou neste instrumento poderão ser negociado</w:t>
      </w:r>
      <w:r w:rsidR="000D05DE" w:rsidRPr="00F2267D">
        <w:rPr>
          <w:rFonts w:asciiTheme="majorHAnsi" w:hAnsiTheme="majorHAnsi" w:cstheme="majorHAnsi"/>
          <w:sz w:val="24"/>
          <w:szCs w:val="24"/>
        </w:rPr>
        <w:t>s</w:t>
      </w:r>
      <w:r w:rsidRPr="00F2267D">
        <w:rPr>
          <w:rFonts w:asciiTheme="majorHAnsi" w:hAnsiTheme="majorHAnsi" w:cstheme="majorHAnsi"/>
          <w:sz w:val="24"/>
          <w:szCs w:val="24"/>
        </w:rPr>
        <w:t xml:space="preserve"> entre as partes ou, se for o caso, no Termo de Distrato.  </w:t>
      </w:r>
    </w:p>
    <w:p w14:paraId="00000062" w14:textId="6B90DCAC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>11. SANÇÕES</w:t>
      </w:r>
    </w:p>
    <w:p w14:paraId="6E35AD01" w14:textId="77777777" w:rsidR="000D05DE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11.1 </w:t>
      </w:r>
      <w:r w:rsidR="000D05DE" w:rsidRPr="00F2267D">
        <w:rPr>
          <w:rFonts w:asciiTheme="majorHAnsi" w:hAnsiTheme="majorHAnsi" w:cstheme="majorHAnsi"/>
          <w:sz w:val="24"/>
          <w:szCs w:val="24"/>
        </w:rPr>
        <w:t>. Nos casos em que for verificado que a ação cultural ocorreu, mas houve inadequação na execução do objeto ou na execução financeira sem má-fé, a autoridade pode concluir pela aprovação da prestação de informações com ressalvas e aplicar sanção de advertência ou multa.</w:t>
      </w:r>
    </w:p>
    <w:p w14:paraId="00000064" w14:textId="6AFFB0FC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11.2 A decisão sobre a sanção deve ser precedida de abertura de prazo para apresentação de defesa pelo AGENTE CULTURAL. </w:t>
      </w:r>
    </w:p>
    <w:p w14:paraId="00000065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11.3 A ocorrência de caso fortuito ou força maior impeditiva da execução do instrumento afasta a aplicação de sanção, desde que regularmente comprovada.</w:t>
      </w:r>
    </w:p>
    <w:p w14:paraId="00000066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 xml:space="preserve">12. MONITORAMENTO E CONTROLE DE RESULTADOS </w:t>
      </w:r>
    </w:p>
    <w:p w14:paraId="608B39E9" w14:textId="7350EC14" w:rsidR="008C0BBC" w:rsidRDefault="00B1033D" w:rsidP="00003A7C">
      <w:pPr>
        <w:spacing w:after="100"/>
        <w:ind w:left="100"/>
        <w:jc w:val="both"/>
        <w:rPr>
          <w:rFonts w:asciiTheme="majorHAnsi" w:hAnsiTheme="majorHAnsi" w:cstheme="majorHAnsi"/>
          <w:color w:val="FF0000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12.1</w:t>
      </w:r>
      <w:r w:rsidR="008C0BBC">
        <w:rPr>
          <w:rFonts w:asciiTheme="majorHAnsi" w:hAnsiTheme="majorHAnsi" w:cstheme="majorHAnsi"/>
          <w:sz w:val="24"/>
          <w:szCs w:val="24"/>
        </w:rPr>
        <w:t xml:space="preserve"> Membros da Secretaria responsável pelo Edital receberão os relatórios de prestação de contas por parte dos agentes culturais, a serem enviados em até 30 dias após a data fim dos projetos.</w:t>
      </w:r>
      <w:r w:rsidR="008C0BBC">
        <w:rPr>
          <w:rFonts w:asciiTheme="majorHAnsi" w:hAnsiTheme="majorHAnsi" w:cstheme="majorHAnsi"/>
          <w:color w:val="FF0000"/>
          <w:sz w:val="24"/>
          <w:szCs w:val="24"/>
        </w:rPr>
        <w:t xml:space="preserve"> </w:t>
      </w:r>
    </w:p>
    <w:p w14:paraId="324C40D2" w14:textId="77777777" w:rsidR="008C0BBC" w:rsidRPr="00F2267D" w:rsidRDefault="008C0BBC">
      <w:pPr>
        <w:spacing w:after="100"/>
        <w:ind w:left="100"/>
        <w:jc w:val="both"/>
        <w:rPr>
          <w:rFonts w:asciiTheme="majorHAnsi" w:hAnsiTheme="majorHAnsi" w:cstheme="majorHAnsi"/>
          <w:color w:val="FF0000"/>
          <w:sz w:val="24"/>
          <w:szCs w:val="24"/>
        </w:rPr>
      </w:pPr>
    </w:p>
    <w:p w14:paraId="00000068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 xml:space="preserve">13. VIGÊNCIA </w:t>
      </w:r>
    </w:p>
    <w:p w14:paraId="00000069" w14:textId="3F12EF9E" w:rsidR="003F0A79" w:rsidRPr="008C0BBC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 xml:space="preserve">13.1 A vigência deste instrumento terá início na data de assinatura </w:t>
      </w:r>
      <w:r w:rsidR="000D05DE" w:rsidRPr="00F2267D">
        <w:rPr>
          <w:rFonts w:asciiTheme="majorHAnsi" w:hAnsiTheme="majorHAnsi" w:cstheme="majorHAnsi"/>
          <w:sz w:val="24"/>
          <w:szCs w:val="24"/>
        </w:rPr>
        <w:t>das partes</w:t>
      </w:r>
      <w:r w:rsidRPr="00F2267D">
        <w:rPr>
          <w:rFonts w:asciiTheme="majorHAnsi" w:hAnsiTheme="majorHAnsi" w:cstheme="majorHAnsi"/>
          <w:sz w:val="24"/>
          <w:szCs w:val="24"/>
        </w:rPr>
        <w:t>, com duração de</w:t>
      </w:r>
      <w:r w:rsidR="008C0BBC">
        <w:rPr>
          <w:rFonts w:asciiTheme="majorHAnsi" w:hAnsiTheme="majorHAnsi" w:cstheme="majorHAnsi"/>
          <w:sz w:val="24"/>
          <w:szCs w:val="24"/>
        </w:rPr>
        <w:t xml:space="preserve"> 10 (dez) meses, podendo ser prorrogado </w:t>
      </w:r>
      <w:r w:rsidR="008C0BBC" w:rsidRPr="008C0BBC">
        <w:rPr>
          <w:rFonts w:asciiTheme="majorHAnsi" w:hAnsiTheme="majorHAnsi" w:cstheme="majorHAnsi"/>
          <w:sz w:val="24"/>
          <w:szCs w:val="24"/>
          <w:highlight w:val="yellow"/>
        </w:rPr>
        <w:t>por até 60 (sessenta) dias.</w:t>
      </w:r>
    </w:p>
    <w:p w14:paraId="0000006A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 xml:space="preserve">14. PUBLICAÇÃO </w:t>
      </w:r>
    </w:p>
    <w:p w14:paraId="0000006B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14.1 O Extrato do Termo de Execução Cultural será publicado no [INFORMAR ONDE SERÁ PUBLICADO]</w:t>
      </w:r>
    </w:p>
    <w:p w14:paraId="0000006C" w14:textId="77777777" w:rsidR="003F0A79" w:rsidRPr="00F2267D" w:rsidRDefault="00B1033D">
      <w:pPr>
        <w:spacing w:after="100"/>
        <w:ind w:left="10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2267D">
        <w:rPr>
          <w:rFonts w:asciiTheme="majorHAnsi" w:hAnsiTheme="majorHAnsi" w:cstheme="majorHAnsi"/>
          <w:b/>
          <w:bCs/>
          <w:sz w:val="24"/>
          <w:szCs w:val="24"/>
        </w:rPr>
        <w:t xml:space="preserve">15. FORO </w:t>
      </w:r>
    </w:p>
    <w:p w14:paraId="0000006D" w14:textId="77777777" w:rsidR="003F0A79" w:rsidRDefault="00B1033D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r w:rsidRPr="00F2267D">
        <w:rPr>
          <w:rFonts w:asciiTheme="majorHAnsi" w:hAnsiTheme="majorHAnsi" w:cstheme="majorHAnsi"/>
          <w:sz w:val="24"/>
          <w:szCs w:val="24"/>
        </w:rPr>
        <w:t>15.1 Fica eleito o Foro de [LOCAL] para dirimir quaisquer dúvidas relativas ao presente Termo de Execução Cultural.</w:t>
      </w:r>
    </w:p>
    <w:p w14:paraId="6687DC87" w14:textId="77777777" w:rsidR="00067803" w:rsidRDefault="00067803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</w:p>
    <w:p w14:paraId="05240BAD" w14:textId="77777777" w:rsidR="00067803" w:rsidRPr="00F2267D" w:rsidRDefault="00067803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0000006E" w14:textId="77777777" w:rsidR="003F0A79" w:rsidRPr="00F2267D" w:rsidRDefault="003F0A79">
      <w:pPr>
        <w:spacing w:after="100"/>
        <w:ind w:left="100"/>
        <w:jc w:val="both"/>
        <w:rPr>
          <w:rFonts w:asciiTheme="majorHAnsi" w:hAnsiTheme="majorHAnsi" w:cstheme="majorHAnsi"/>
          <w:sz w:val="24"/>
          <w:szCs w:val="24"/>
        </w:rPr>
      </w:pPr>
    </w:p>
    <w:p w14:paraId="0000006F" w14:textId="77777777" w:rsidR="003F0A79" w:rsidRPr="0047034B" w:rsidRDefault="00B1033D">
      <w:pPr>
        <w:spacing w:after="100"/>
        <w:ind w:left="100"/>
        <w:jc w:val="center"/>
        <w:rPr>
          <w:rFonts w:asciiTheme="majorHAnsi" w:hAnsiTheme="majorHAnsi" w:cstheme="majorHAnsi"/>
          <w:sz w:val="24"/>
          <w:szCs w:val="24"/>
          <w:highlight w:val="yellow"/>
        </w:rPr>
      </w:pPr>
      <w:r w:rsidRPr="0047034B">
        <w:rPr>
          <w:rFonts w:asciiTheme="majorHAnsi" w:hAnsiTheme="majorHAnsi" w:cstheme="majorHAnsi"/>
          <w:sz w:val="24"/>
          <w:szCs w:val="24"/>
          <w:highlight w:val="yellow"/>
        </w:rPr>
        <w:lastRenderedPageBreak/>
        <w:t>LOCAL, [INDICAR DIA, MÊS E ANO].</w:t>
      </w:r>
    </w:p>
    <w:p w14:paraId="00000070" w14:textId="77777777" w:rsidR="003F0A79" w:rsidRPr="0047034B" w:rsidRDefault="00B1033D">
      <w:pPr>
        <w:spacing w:after="100"/>
        <w:jc w:val="center"/>
        <w:rPr>
          <w:rFonts w:asciiTheme="majorHAnsi" w:hAnsiTheme="majorHAnsi" w:cstheme="majorHAnsi"/>
          <w:sz w:val="24"/>
          <w:szCs w:val="24"/>
          <w:highlight w:val="yellow"/>
        </w:rPr>
      </w:pPr>
      <w:r w:rsidRPr="0047034B">
        <w:rPr>
          <w:rFonts w:asciiTheme="majorHAnsi" w:hAnsiTheme="majorHAnsi" w:cstheme="majorHAnsi"/>
          <w:sz w:val="24"/>
          <w:szCs w:val="24"/>
          <w:highlight w:val="yellow"/>
        </w:rPr>
        <w:t xml:space="preserve"> </w:t>
      </w:r>
    </w:p>
    <w:p w14:paraId="00000071" w14:textId="77777777" w:rsidR="003F0A79" w:rsidRPr="0047034B" w:rsidRDefault="00B1033D">
      <w:pPr>
        <w:spacing w:after="100"/>
        <w:jc w:val="center"/>
        <w:rPr>
          <w:rFonts w:asciiTheme="majorHAnsi" w:hAnsiTheme="majorHAnsi" w:cstheme="majorHAnsi"/>
          <w:sz w:val="24"/>
          <w:szCs w:val="24"/>
          <w:highlight w:val="yellow"/>
        </w:rPr>
      </w:pPr>
      <w:r w:rsidRPr="0047034B">
        <w:rPr>
          <w:rFonts w:asciiTheme="majorHAnsi" w:hAnsiTheme="majorHAnsi" w:cstheme="majorHAnsi"/>
          <w:sz w:val="24"/>
          <w:szCs w:val="24"/>
          <w:highlight w:val="yellow"/>
        </w:rPr>
        <w:t>Pelo órgão:</w:t>
      </w:r>
    </w:p>
    <w:p w14:paraId="00000072" w14:textId="77777777" w:rsidR="003F0A79" w:rsidRPr="0047034B" w:rsidRDefault="00B1033D">
      <w:pPr>
        <w:spacing w:after="100"/>
        <w:jc w:val="center"/>
        <w:rPr>
          <w:rFonts w:asciiTheme="majorHAnsi" w:hAnsiTheme="majorHAnsi" w:cstheme="majorHAnsi"/>
          <w:sz w:val="24"/>
          <w:szCs w:val="24"/>
          <w:highlight w:val="yellow"/>
        </w:rPr>
      </w:pPr>
      <w:r w:rsidRPr="0047034B">
        <w:rPr>
          <w:rFonts w:asciiTheme="majorHAnsi" w:hAnsiTheme="majorHAnsi" w:cstheme="majorHAnsi"/>
          <w:sz w:val="24"/>
          <w:szCs w:val="24"/>
          <w:highlight w:val="yellow"/>
        </w:rPr>
        <w:t>[NOME DO REPRESENTANTE]</w:t>
      </w:r>
    </w:p>
    <w:p w14:paraId="00000073" w14:textId="77777777" w:rsidR="003F0A79" w:rsidRPr="0047034B" w:rsidRDefault="003F0A79">
      <w:pPr>
        <w:spacing w:after="100"/>
        <w:jc w:val="center"/>
        <w:rPr>
          <w:rFonts w:asciiTheme="majorHAnsi" w:hAnsiTheme="majorHAnsi" w:cstheme="majorHAnsi"/>
          <w:sz w:val="24"/>
          <w:szCs w:val="24"/>
          <w:highlight w:val="yellow"/>
        </w:rPr>
      </w:pPr>
    </w:p>
    <w:p w14:paraId="00000074" w14:textId="77777777" w:rsidR="003F0A79" w:rsidRPr="0047034B" w:rsidRDefault="00B1033D">
      <w:pPr>
        <w:spacing w:after="100"/>
        <w:jc w:val="center"/>
        <w:rPr>
          <w:rFonts w:asciiTheme="majorHAnsi" w:hAnsiTheme="majorHAnsi" w:cstheme="majorHAnsi"/>
          <w:sz w:val="24"/>
          <w:szCs w:val="24"/>
          <w:highlight w:val="yellow"/>
        </w:rPr>
      </w:pPr>
      <w:r w:rsidRPr="0047034B">
        <w:rPr>
          <w:rFonts w:asciiTheme="majorHAnsi" w:hAnsiTheme="majorHAnsi" w:cstheme="majorHAnsi"/>
          <w:sz w:val="24"/>
          <w:szCs w:val="24"/>
          <w:highlight w:val="yellow"/>
        </w:rPr>
        <w:t>Pelo Agente Cultural:</w:t>
      </w:r>
    </w:p>
    <w:p w14:paraId="00000075" w14:textId="77777777" w:rsidR="003F0A79" w:rsidRPr="00F2267D" w:rsidRDefault="00B1033D">
      <w:pPr>
        <w:spacing w:after="100"/>
        <w:jc w:val="center"/>
        <w:rPr>
          <w:rFonts w:asciiTheme="majorHAnsi" w:hAnsiTheme="majorHAnsi" w:cstheme="majorHAnsi"/>
          <w:sz w:val="24"/>
          <w:szCs w:val="24"/>
        </w:rPr>
      </w:pPr>
      <w:r w:rsidRPr="0047034B">
        <w:rPr>
          <w:rFonts w:asciiTheme="majorHAnsi" w:hAnsiTheme="majorHAnsi" w:cstheme="majorHAnsi"/>
          <w:sz w:val="24"/>
          <w:szCs w:val="24"/>
          <w:highlight w:val="yellow"/>
        </w:rPr>
        <w:t>[NOME DO AGENTE CULTURAL]</w:t>
      </w:r>
    </w:p>
    <w:sectPr w:rsidR="003F0A79" w:rsidRPr="00F2267D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F2C5D" w14:textId="77777777" w:rsidR="00DC1000" w:rsidRDefault="00DC1000" w:rsidP="00DC1000">
      <w:pPr>
        <w:spacing w:line="240" w:lineRule="auto"/>
      </w:pPr>
      <w:r>
        <w:separator/>
      </w:r>
    </w:p>
  </w:endnote>
  <w:endnote w:type="continuationSeparator" w:id="0">
    <w:p w14:paraId="27A9448E" w14:textId="77777777" w:rsidR="00DC1000" w:rsidRDefault="00DC1000" w:rsidP="00DC10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A2C9A" w14:textId="7498DC8E" w:rsidR="00DC1000" w:rsidRDefault="00DC1000" w:rsidP="00DC1000">
    <w:pPr>
      <w:pStyle w:val="Footer"/>
      <w:jc w:val="center"/>
    </w:pPr>
    <w:r>
      <w:rPr>
        <w:noProof/>
        <w:lang w:val="en-US" w:eastAsia="en-US"/>
      </w:rPr>
      <w:drawing>
        <wp:inline distT="0" distB="0" distL="0" distR="0" wp14:anchorId="275221E2" wp14:editId="14EA9CF7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DA77FC" w14:textId="77777777" w:rsidR="00DC1000" w:rsidRDefault="00DC1000" w:rsidP="00DC1000">
      <w:pPr>
        <w:spacing w:line="240" w:lineRule="auto"/>
      </w:pPr>
      <w:r>
        <w:separator/>
      </w:r>
    </w:p>
  </w:footnote>
  <w:footnote w:type="continuationSeparator" w:id="0">
    <w:p w14:paraId="452B517F" w14:textId="77777777" w:rsidR="00DC1000" w:rsidRDefault="00DC1000" w:rsidP="00DC10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70E498" w14:textId="27F3C9FD" w:rsidR="00DC1000" w:rsidRDefault="00DC1157">
    <w:pPr>
      <w:pStyle w:val="Header"/>
    </w:pPr>
    <w:r>
      <w:rPr>
        <w:noProof/>
        <w:sz w:val="20"/>
        <w:lang w:val="en-US"/>
      </w:rPr>
      <w:drawing>
        <wp:inline distT="0" distB="0" distL="0" distR="0" wp14:anchorId="4E98B2F2" wp14:editId="5315C50E">
          <wp:extent cx="4747974" cy="1286933"/>
          <wp:effectExtent l="0" t="0" r="190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8786" cy="1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79"/>
    <w:rsid w:val="00003A7C"/>
    <w:rsid w:val="00067803"/>
    <w:rsid w:val="000D05DE"/>
    <w:rsid w:val="000E40BF"/>
    <w:rsid w:val="002E761E"/>
    <w:rsid w:val="003F0A79"/>
    <w:rsid w:val="0047034B"/>
    <w:rsid w:val="008C0BBC"/>
    <w:rsid w:val="009A425D"/>
    <w:rsid w:val="00A10607"/>
    <w:rsid w:val="00B1033D"/>
    <w:rsid w:val="00B40D97"/>
    <w:rsid w:val="00D4053C"/>
    <w:rsid w:val="00DC1000"/>
    <w:rsid w:val="00DC1157"/>
    <w:rsid w:val="00E5200E"/>
    <w:rsid w:val="00F2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767FF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BodyText">
    <w:name w:val="Body Text"/>
    <w:basedOn w:val="Normal"/>
    <w:link w:val="BodyText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DC1000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000"/>
  </w:style>
  <w:style w:type="paragraph" w:styleId="Footer">
    <w:name w:val="footer"/>
    <w:basedOn w:val="Normal"/>
    <w:link w:val="FooterChar"/>
    <w:uiPriority w:val="99"/>
    <w:unhideWhenUsed/>
    <w:rsid w:val="00DC1000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1000"/>
  </w:style>
  <w:style w:type="paragraph" w:styleId="BalloonText">
    <w:name w:val="Balloon Text"/>
    <w:basedOn w:val="Normal"/>
    <w:link w:val="BalloonTextChar"/>
    <w:uiPriority w:val="99"/>
    <w:semiHidden/>
    <w:unhideWhenUsed/>
    <w:rsid w:val="00DC100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00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BodyText">
    <w:name w:val="Body Text"/>
    <w:basedOn w:val="Normal"/>
    <w:link w:val="BodyText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DC1000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000"/>
  </w:style>
  <w:style w:type="paragraph" w:styleId="Footer">
    <w:name w:val="footer"/>
    <w:basedOn w:val="Normal"/>
    <w:link w:val="FooterChar"/>
    <w:uiPriority w:val="99"/>
    <w:unhideWhenUsed/>
    <w:rsid w:val="00DC1000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1000"/>
  </w:style>
  <w:style w:type="paragraph" w:styleId="BalloonText">
    <w:name w:val="Balloon Text"/>
    <w:basedOn w:val="Normal"/>
    <w:link w:val="BalloonTextChar"/>
    <w:uiPriority w:val="99"/>
    <w:semiHidden/>
    <w:unhideWhenUsed/>
    <w:rsid w:val="00DC100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00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2052</Words>
  <Characters>11701</Characters>
  <Application>Microsoft Macintosh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Priscila Juliê</dc:creator>
  <cp:lastModifiedBy>Gustavo Dalto</cp:lastModifiedBy>
  <cp:revision>11</cp:revision>
  <dcterms:created xsi:type="dcterms:W3CDTF">2023-07-19T03:22:00Z</dcterms:created>
  <dcterms:modified xsi:type="dcterms:W3CDTF">2023-10-26T13:51:00Z</dcterms:modified>
</cp:coreProperties>
</file>